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取消关联</w:t>
      </w: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已备案主体信息: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ICP主体备案号: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主办单位名称: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主体负责人: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已备案网站信息: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ICP网站备案号: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网站名称: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网站域名: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网站负责人: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由于业务交接，此网站备案更改为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（现账号邮箱）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这个天翼云账号接入管理和维护。取消原账号邮箱天翼云账号的网站备案关联。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单位公章</w:t>
      </w:r>
    </w:p>
    <w:p>
      <w:pPr>
        <w:wordWrap w:val="0"/>
        <w:jc w:val="right"/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Dk3Njc0Mjc2OTZhNTM2ZmRjMzYxZjkyNGM5OTEifQ=="/>
  </w:docVars>
  <w:rsids>
    <w:rsidRoot w:val="00000000"/>
    <w:rsid w:val="1FC2048A"/>
    <w:rsid w:val="692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142</Characters>
  <Lines>0</Lines>
  <Paragraphs>0</Paragraphs>
  <TotalTime>12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2022-05-13T02:05:00Z</dcterms:created>
  <dc:creator>lenvo</dc:creator>
  <cp:lastModifiedBy>lenovo</cp:lastModifiedBy>
  <dcterms:modified xsi:type="dcterms:W3CDTF">2023-04-17T02:29:25Z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D64B4CA5BE6D425BB0182EA16375DC3F</vt:lpwstr>
  </property>
</Properties>
</file>